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08C092" w14:textId="4D4BAEF8" w:rsidR="00104EAD" w:rsidRPr="00104EAD" w:rsidRDefault="00104EAD">
      <w:pPr>
        <w:rPr>
          <w:b/>
          <w:bCs/>
          <w:sz w:val="28"/>
          <w:szCs w:val="28"/>
        </w:rPr>
      </w:pPr>
      <w:r w:rsidRPr="00104EAD">
        <w:rPr>
          <w:b/>
          <w:bCs/>
          <w:sz w:val="28"/>
          <w:szCs w:val="28"/>
        </w:rPr>
        <w:t>Shropshire Cricket Board</w:t>
      </w:r>
    </w:p>
    <w:p w14:paraId="4A397CCC" w14:textId="7BD4DE88" w:rsidR="00104EAD" w:rsidRPr="00104EAD" w:rsidRDefault="00104EAD">
      <w:pPr>
        <w:rPr>
          <w:b/>
          <w:bCs/>
          <w:sz w:val="28"/>
          <w:szCs w:val="28"/>
        </w:rPr>
      </w:pPr>
      <w:r w:rsidRPr="00104EAD">
        <w:rPr>
          <w:b/>
          <w:bCs/>
          <w:sz w:val="28"/>
          <w:szCs w:val="28"/>
        </w:rPr>
        <w:t xml:space="preserve">Vacancy for </w:t>
      </w:r>
      <w:r w:rsidR="000D7E26">
        <w:rPr>
          <w:b/>
          <w:bCs/>
          <w:sz w:val="28"/>
          <w:szCs w:val="28"/>
        </w:rPr>
        <w:t xml:space="preserve">Non-Executive </w:t>
      </w:r>
      <w:r w:rsidRPr="00104EAD">
        <w:rPr>
          <w:b/>
          <w:bCs/>
          <w:sz w:val="28"/>
          <w:szCs w:val="28"/>
        </w:rPr>
        <w:t>Safeguarding Director</w:t>
      </w:r>
    </w:p>
    <w:p w14:paraId="3ABCA3BB" w14:textId="4F917B6D" w:rsidR="00104EAD" w:rsidRPr="00733A20" w:rsidRDefault="00733A20">
      <w:pPr>
        <w:rPr>
          <w:b/>
          <w:bCs/>
        </w:rPr>
      </w:pPr>
      <w:r w:rsidRPr="00733A20">
        <w:rPr>
          <w:b/>
          <w:bCs/>
        </w:rPr>
        <w:t>The Role</w:t>
      </w:r>
    </w:p>
    <w:p w14:paraId="70126A43" w14:textId="2B67733D" w:rsidR="00B1297E" w:rsidRDefault="00EA6D2F">
      <w:r>
        <w:t xml:space="preserve">We are seeking expressions of interest from individuals with exceptional experience and skills within the following </w:t>
      </w:r>
      <w:proofErr w:type="gramStart"/>
      <w:r>
        <w:t>areas:-</w:t>
      </w:r>
      <w:proofErr w:type="gramEnd"/>
    </w:p>
    <w:p w14:paraId="31CEA9F3" w14:textId="77777777" w:rsidR="00104EAD" w:rsidRDefault="00EA6D2F" w:rsidP="00104EAD">
      <w:pPr>
        <w:pStyle w:val="ListParagraph"/>
        <w:numPr>
          <w:ilvl w:val="0"/>
          <w:numId w:val="1"/>
        </w:numPr>
      </w:pPr>
      <w:r>
        <w:t>Proven experience in safeguarding and child protection, with a clear understanding of safeguarding frameworks, especially in sport or education</w:t>
      </w:r>
    </w:p>
    <w:p w14:paraId="7A301B7B" w14:textId="77777777" w:rsidR="00104EAD" w:rsidRDefault="00EA6D2F" w:rsidP="00104EAD">
      <w:pPr>
        <w:pStyle w:val="ListParagraph"/>
        <w:numPr>
          <w:ilvl w:val="0"/>
          <w:numId w:val="1"/>
        </w:numPr>
      </w:pPr>
      <w:r>
        <w:t>Sound knowledge of adult safeguarding, including the principles of consent, capacity, and protection from abuse or neglect.</w:t>
      </w:r>
    </w:p>
    <w:p w14:paraId="5EB96029" w14:textId="77777777" w:rsidR="00104EAD" w:rsidRDefault="00EA6D2F" w:rsidP="00104EAD">
      <w:pPr>
        <w:pStyle w:val="ListParagraph"/>
        <w:numPr>
          <w:ilvl w:val="0"/>
          <w:numId w:val="1"/>
        </w:numPr>
      </w:pPr>
      <w:r>
        <w:t xml:space="preserve">Strong track record of strategic governance, with the ability to interpret policy, evaluate risk, and hold executive teams to account. </w:t>
      </w:r>
    </w:p>
    <w:p w14:paraId="56D37941" w14:textId="77777777" w:rsidR="00104EAD" w:rsidRDefault="00EA6D2F" w:rsidP="00104EAD">
      <w:pPr>
        <w:pStyle w:val="ListParagraph"/>
        <w:numPr>
          <w:ilvl w:val="0"/>
          <w:numId w:val="1"/>
        </w:numPr>
      </w:pPr>
      <w:r>
        <w:t>Experience of leading cultural change.</w:t>
      </w:r>
    </w:p>
    <w:p w14:paraId="06E23911" w14:textId="229F5D85" w:rsidR="00B1297E" w:rsidRDefault="00EA6D2F" w:rsidP="00104EAD">
      <w:pPr>
        <w:pStyle w:val="ListParagraph"/>
        <w:numPr>
          <w:ilvl w:val="0"/>
          <w:numId w:val="1"/>
        </w:numPr>
      </w:pPr>
      <w:r>
        <w:t xml:space="preserve">Excellent interpersonal skills, including the ability to listen actively, ask probing questions, and maintain confidentiality. </w:t>
      </w:r>
    </w:p>
    <w:p w14:paraId="26BD50D5" w14:textId="47208CC5" w:rsidR="00B1297E" w:rsidRDefault="00EA6D2F">
      <w:r>
        <w:t xml:space="preserve">The role holder will lead on safeguarding governance at Board level, ensuring that </w:t>
      </w:r>
      <w:r w:rsidR="00B1297E">
        <w:t xml:space="preserve">Shropshire Cricket </w:t>
      </w:r>
      <w:r w:rsidR="00733A20">
        <w:t xml:space="preserve">Board </w:t>
      </w:r>
      <w:r>
        <w:t>fulfils its duty of care to children, young people and adults. Through rigorous oversight, cultural leadership, and alignment with the ECB Safe Hands Policy, relevant legislation, and best practice in sport, they will ensure the Board prioritises safeguarding discussion and resource appropriately.</w:t>
      </w:r>
    </w:p>
    <w:p w14:paraId="5694BC0D" w14:textId="518041EB" w:rsidR="00B1297E" w:rsidRDefault="00733A20">
      <w:r>
        <w:t>The role holder</w:t>
      </w:r>
      <w:r w:rsidR="00EA6D2F">
        <w:t xml:space="preserve"> will provide strategic leadership and governance, offering independent oversight to ensure safeguarding is fully integrated into the </w:t>
      </w:r>
      <w:r w:rsidR="00B1297E">
        <w:t>Boards governance</w:t>
      </w:r>
      <w:r w:rsidR="00EA6D2F">
        <w:t xml:space="preserve">, operational plans, and risk management processes. </w:t>
      </w:r>
    </w:p>
    <w:p w14:paraId="2EFC6262" w14:textId="77777777" w:rsidR="00B1297E" w:rsidRDefault="00EA6D2F">
      <w:r>
        <w:t xml:space="preserve">The role holder will champion the welfare of children and adults in strategic decision making, support the development and implementation of safeguarding strategies, and oversee regular reviews and audits to promote continuous improvement. </w:t>
      </w:r>
    </w:p>
    <w:p w14:paraId="5E9A0AD0" w14:textId="51F6DE0A" w:rsidR="00B1297E" w:rsidRPr="00651577" w:rsidRDefault="00EA6D2F" w:rsidP="00D72583">
      <w:r>
        <w:t>Additionally, they will support investigations into safeguarding incidents and scrutinise the effectiveness of safeguarding policies across all activities.</w:t>
      </w:r>
    </w:p>
    <w:sectPr w:rsidR="00B1297E" w:rsidRPr="006515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1F690F"/>
    <w:multiLevelType w:val="hybridMultilevel"/>
    <w:tmpl w:val="6A4C74D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11350285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D2F"/>
    <w:rsid w:val="000D4868"/>
    <w:rsid w:val="000D7E26"/>
    <w:rsid w:val="00104EAD"/>
    <w:rsid w:val="0012075A"/>
    <w:rsid w:val="0013785B"/>
    <w:rsid w:val="002C14D5"/>
    <w:rsid w:val="00325973"/>
    <w:rsid w:val="003C0570"/>
    <w:rsid w:val="004651C5"/>
    <w:rsid w:val="0047524E"/>
    <w:rsid w:val="004C50F8"/>
    <w:rsid w:val="004F1F2D"/>
    <w:rsid w:val="00651577"/>
    <w:rsid w:val="006538A8"/>
    <w:rsid w:val="00733A20"/>
    <w:rsid w:val="007E5A76"/>
    <w:rsid w:val="009C6B80"/>
    <w:rsid w:val="00B1297E"/>
    <w:rsid w:val="00C40305"/>
    <w:rsid w:val="00D72583"/>
    <w:rsid w:val="00EA6D2F"/>
    <w:rsid w:val="00EE2082"/>
    <w:rsid w:val="00F96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D6B3A"/>
  <w15:chartTrackingRefBased/>
  <w15:docId w15:val="{FBB1DCE3-BA73-406A-B2BD-D2EF454E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D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6D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6D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6D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6D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6D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D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D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D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D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6D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6D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6D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6D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6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D2F"/>
    <w:rPr>
      <w:rFonts w:eastAsiaTheme="majorEastAsia" w:cstheme="majorBidi"/>
      <w:color w:val="272727" w:themeColor="text1" w:themeTint="D8"/>
    </w:rPr>
  </w:style>
  <w:style w:type="paragraph" w:styleId="Title">
    <w:name w:val="Title"/>
    <w:basedOn w:val="Normal"/>
    <w:next w:val="Normal"/>
    <w:link w:val="TitleChar"/>
    <w:uiPriority w:val="10"/>
    <w:qFormat/>
    <w:rsid w:val="00EA6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D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D2F"/>
    <w:pPr>
      <w:spacing w:before="160"/>
      <w:jc w:val="center"/>
    </w:pPr>
    <w:rPr>
      <w:i/>
      <w:iCs/>
      <w:color w:val="404040" w:themeColor="text1" w:themeTint="BF"/>
    </w:rPr>
  </w:style>
  <w:style w:type="character" w:customStyle="1" w:styleId="QuoteChar">
    <w:name w:val="Quote Char"/>
    <w:basedOn w:val="DefaultParagraphFont"/>
    <w:link w:val="Quote"/>
    <w:uiPriority w:val="29"/>
    <w:rsid w:val="00EA6D2F"/>
    <w:rPr>
      <w:i/>
      <w:iCs/>
      <w:color w:val="404040" w:themeColor="text1" w:themeTint="BF"/>
    </w:rPr>
  </w:style>
  <w:style w:type="paragraph" w:styleId="ListParagraph">
    <w:name w:val="List Paragraph"/>
    <w:basedOn w:val="Normal"/>
    <w:uiPriority w:val="34"/>
    <w:qFormat/>
    <w:rsid w:val="00EA6D2F"/>
    <w:pPr>
      <w:ind w:left="720"/>
      <w:contextualSpacing/>
    </w:pPr>
  </w:style>
  <w:style w:type="character" w:styleId="IntenseEmphasis">
    <w:name w:val="Intense Emphasis"/>
    <w:basedOn w:val="DefaultParagraphFont"/>
    <w:uiPriority w:val="21"/>
    <w:qFormat/>
    <w:rsid w:val="00EA6D2F"/>
    <w:rPr>
      <w:i/>
      <w:iCs/>
      <w:color w:val="2F5496" w:themeColor="accent1" w:themeShade="BF"/>
    </w:rPr>
  </w:style>
  <w:style w:type="paragraph" w:styleId="IntenseQuote">
    <w:name w:val="Intense Quote"/>
    <w:basedOn w:val="Normal"/>
    <w:next w:val="Normal"/>
    <w:link w:val="IntenseQuoteChar"/>
    <w:uiPriority w:val="30"/>
    <w:qFormat/>
    <w:rsid w:val="00EA6D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6D2F"/>
    <w:rPr>
      <w:i/>
      <w:iCs/>
      <w:color w:val="2F5496" w:themeColor="accent1" w:themeShade="BF"/>
    </w:rPr>
  </w:style>
  <w:style w:type="character" w:styleId="IntenseReference">
    <w:name w:val="Intense Reference"/>
    <w:basedOn w:val="DefaultParagraphFont"/>
    <w:uiPriority w:val="32"/>
    <w:qFormat/>
    <w:rsid w:val="00EA6D2F"/>
    <w:rPr>
      <w:b/>
      <w:bCs/>
      <w:smallCaps/>
      <w:color w:val="2F5496" w:themeColor="accent1" w:themeShade="BF"/>
      <w:spacing w:val="5"/>
    </w:rPr>
  </w:style>
  <w:style w:type="character" w:styleId="Hyperlink">
    <w:name w:val="Hyperlink"/>
    <w:basedOn w:val="DefaultParagraphFont"/>
    <w:uiPriority w:val="99"/>
    <w:unhideWhenUsed/>
    <w:rsid w:val="00B1297E"/>
    <w:rPr>
      <w:color w:val="0563C1" w:themeColor="hyperlink"/>
      <w:u w:val="single"/>
    </w:rPr>
  </w:style>
  <w:style w:type="character" w:styleId="UnresolvedMention">
    <w:name w:val="Unresolved Mention"/>
    <w:basedOn w:val="DefaultParagraphFont"/>
    <w:uiPriority w:val="99"/>
    <w:semiHidden/>
    <w:unhideWhenUsed/>
    <w:rsid w:val="00B12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Safeguarding Director</dc:creator>
  <cp:keywords/>
  <dc:description/>
  <cp:lastModifiedBy>Gracie</cp:lastModifiedBy>
  <cp:revision>6</cp:revision>
  <dcterms:created xsi:type="dcterms:W3CDTF">2026-09-16T16:48:00Z</dcterms:created>
  <dcterms:modified xsi:type="dcterms:W3CDTF">2026-10-02T09:20:00Z</dcterms:modified>
</cp:coreProperties>
</file>